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3" w:rsidRDefault="00813A03" w:rsidP="00813A03">
      <w:pPr>
        <w:widowControl w:val="0"/>
        <w:adjustRightInd/>
        <w:snapToGrid/>
        <w:spacing w:after="0" w:line="600" w:lineRule="exact"/>
        <w:rPr>
          <w:rFonts w:ascii="华文中宋" w:eastAsia="华文中宋" w:hAnsi="华文中宋"/>
          <w:kern w:val="2"/>
          <w:sz w:val="32"/>
          <w:szCs w:val="32"/>
        </w:rPr>
      </w:pPr>
      <w:r w:rsidRPr="00906CBC">
        <w:rPr>
          <w:rFonts w:ascii="黑体" w:eastAsia="黑体" w:hAnsi="黑体" w:hint="eastAsia"/>
          <w:kern w:val="2"/>
          <w:sz w:val="28"/>
          <w:szCs w:val="28"/>
        </w:rPr>
        <w:t>长春市1+1+3工业</w:t>
      </w:r>
      <w:proofErr w:type="gramStart"/>
      <w:r w:rsidRPr="00906CBC">
        <w:rPr>
          <w:rFonts w:ascii="黑体" w:eastAsia="黑体" w:hAnsi="黑体" w:hint="eastAsia"/>
          <w:kern w:val="2"/>
          <w:sz w:val="28"/>
          <w:szCs w:val="28"/>
        </w:rPr>
        <w:t>稳增长</w:t>
      </w:r>
      <w:proofErr w:type="gramEnd"/>
      <w:r w:rsidRPr="00906CBC">
        <w:rPr>
          <w:rFonts w:ascii="黑体" w:eastAsia="黑体" w:hAnsi="黑体" w:hint="eastAsia"/>
          <w:kern w:val="2"/>
          <w:sz w:val="28"/>
          <w:szCs w:val="28"/>
        </w:rPr>
        <w:t>工程</w:t>
      </w:r>
      <w:r>
        <w:rPr>
          <w:rFonts w:ascii="黑体" w:eastAsia="黑体" w:hAnsi="黑体" w:hint="eastAsia"/>
          <w:kern w:val="2"/>
          <w:sz w:val="28"/>
          <w:szCs w:val="28"/>
        </w:rPr>
        <w:t>之四</w:t>
      </w: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  <w:r w:rsidRPr="0000633E">
        <w:rPr>
          <w:rFonts w:ascii="华文中宋" w:eastAsia="华文中宋" w:hAnsi="华文中宋" w:hint="eastAsia"/>
          <w:kern w:val="2"/>
          <w:sz w:val="32"/>
          <w:szCs w:val="32"/>
        </w:rPr>
        <w:t>2015重点监测</w:t>
      </w:r>
      <w:r>
        <w:rPr>
          <w:rFonts w:ascii="华文中宋" w:eastAsia="华文中宋" w:hAnsi="华文中宋" w:hint="eastAsia"/>
          <w:kern w:val="2"/>
          <w:sz w:val="32"/>
          <w:szCs w:val="32"/>
        </w:rPr>
        <w:t>县</w:t>
      </w:r>
      <w:r>
        <w:rPr>
          <w:rFonts w:ascii="华文中宋" w:eastAsia="华文中宋" w:hAnsi="华文中宋"/>
          <w:kern w:val="2"/>
          <w:sz w:val="32"/>
          <w:szCs w:val="32"/>
        </w:rPr>
        <w:t>（市）区、</w:t>
      </w:r>
      <w:r w:rsidRPr="0000633E">
        <w:rPr>
          <w:rFonts w:ascii="华文中宋" w:eastAsia="华文中宋" w:hAnsi="华文中宋" w:hint="eastAsia"/>
          <w:kern w:val="2"/>
          <w:sz w:val="32"/>
          <w:szCs w:val="32"/>
        </w:rPr>
        <w:t>开发区目标责任分解表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405"/>
        <w:gridCol w:w="846"/>
        <w:gridCol w:w="822"/>
        <w:gridCol w:w="846"/>
        <w:gridCol w:w="846"/>
        <w:gridCol w:w="840"/>
        <w:gridCol w:w="3455"/>
        <w:gridCol w:w="1842"/>
        <w:gridCol w:w="1134"/>
        <w:gridCol w:w="1134"/>
      </w:tblGrid>
      <w:tr w:rsidR="00813A03" w:rsidRPr="0000633E" w:rsidTr="00A954E7">
        <w:trPr>
          <w:trHeight w:hRule="exact" w:val="51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2014年总产值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2015年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</w:t>
            </w: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季度总产值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拟采取措施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主管领导</w:t>
            </w:r>
          </w:p>
        </w:tc>
      </w:tr>
      <w:tr w:rsidR="00813A03" w:rsidRPr="0000633E" w:rsidTr="00A954E7">
        <w:trPr>
          <w:trHeight w:hRule="exact" w:val="84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累计</w:t>
            </w:r>
          </w:p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同期</w:t>
            </w:r>
          </w:p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同比</w:t>
            </w:r>
          </w:p>
          <w:p w:rsidR="00813A03" w:rsidRPr="0036235A" w:rsidRDefault="00813A03" w:rsidP="00813A03">
            <w:pPr>
              <w:adjustRightInd/>
              <w:snapToGrid/>
              <w:spacing w:after="0" w:line="300" w:lineRule="exact"/>
              <w:ind w:leftChars="-75" w:left="-165" w:firstLineChars="92" w:firstLine="194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全市总计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9902.2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2264.2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2295.6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-1.4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经济技术开发区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1169.4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-4.8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258.1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-16.1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缩窄降幅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郭铁成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车仁义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高新产业开发区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5.3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192.1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-19.8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实现增长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  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魏长平</w:t>
            </w:r>
            <w:proofErr w:type="gramEnd"/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朝阳区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-4.8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实现增长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王  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崔忠诚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朝阳经济开发区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绿园区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69.0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8.8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实现平稳较快增长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朱永祥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蒋旭桐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wordWrap w:val="0"/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绿园经济开发区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西新工业集中区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双阳区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42.0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11.8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-1.2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实现增长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王士斌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杨连仲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双阳经济开发区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九台区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10.7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保持平稳增长态势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马  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丁向晖</w:t>
            </w:r>
            <w:proofErr w:type="gramEnd"/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九台经济开发区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农安县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275.2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13.0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保持平稳增长态势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  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孙长进</w:t>
            </w:r>
          </w:p>
        </w:tc>
      </w:tr>
      <w:tr w:rsidR="00813A03" w:rsidRPr="0000633E" w:rsidTr="00A954E7">
        <w:trPr>
          <w:trHeight w:hRule="exact" w:val="5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2014年总产值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2015年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</w:t>
            </w: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季度总产值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拟采取措施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实现目标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主管领导</w:t>
            </w:r>
          </w:p>
        </w:tc>
      </w:tr>
      <w:tr w:rsidR="00813A03" w:rsidRPr="0000633E" w:rsidTr="00A954E7">
        <w:trPr>
          <w:trHeight w:hRule="exact" w:val="7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ind w:right="360" w:firstLineChars="150" w:firstLine="27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累计</w:t>
            </w:r>
          </w:p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同比</w:t>
            </w:r>
          </w:p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累计</w:t>
            </w:r>
          </w:p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同期</w:t>
            </w:r>
          </w:p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亿元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E19F5" w:rsidRDefault="00813A03" w:rsidP="00A954E7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同比</w:t>
            </w:r>
          </w:p>
          <w:p w:rsidR="00813A03" w:rsidRPr="003E19F5" w:rsidRDefault="00813A03" w:rsidP="00813A03">
            <w:pPr>
              <w:adjustRightInd/>
              <w:snapToGrid/>
              <w:spacing w:after="0" w:line="300" w:lineRule="exact"/>
              <w:ind w:leftChars="-75" w:left="-165" w:firstLineChars="92" w:firstLine="194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E19F5">
              <w:rPr>
                <w:rFonts w:ascii="宋体" w:eastAsia="宋体" w:hAnsi="宋体" w:cs="宋体" w:hint="eastAsia"/>
                <w:b/>
                <w:sz w:val="21"/>
                <w:szCs w:val="21"/>
              </w:rPr>
              <w:t>%</w:t>
            </w:r>
          </w:p>
        </w:tc>
        <w:tc>
          <w:tcPr>
            <w:tcW w:w="3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00633E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right="360"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隆经济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-19.1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实现增长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魏万军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马长山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五棵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树经济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榆树环城工业集中区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403.0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94.8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15.0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结合开发区转型升级，制定</w:t>
            </w:r>
            <w:proofErr w:type="gramStart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稳增长</w:t>
            </w:r>
            <w:proofErr w:type="gramEnd"/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措施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保持平稳增长态势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  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杨连仲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德惠经济开发区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13A03" w:rsidRPr="0000633E" w:rsidTr="00A954E7">
        <w:trPr>
          <w:trHeight w:hRule="exact"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ind w:firstLineChars="150"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德惠米沙子工业集中区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03" w:rsidRPr="0036235A" w:rsidRDefault="00813A03" w:rsidP="00A954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36235A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813A03" w:rsidRDefault="00813A03" w:rsidP="00813A03">
      <w:pPr>
        <w:widowControl w:val="0"/>
        <w:adjustRightInd/>
        <w:snapToGrid/>
        <w:spacing w:after="0" w:line="600" w:lineRule="exact"/>
        <w:jc w:val="center"/>
        <w:rPr>
          <w:rFonts w:ascii="华文中宋" w:eastAsia="华文中宋" w:hAnsi="华文中宋"/>
          <w:kern w:val="2"/>
          <w:sz w:val="32"/>
          <w:szCs w:val="32"/>
        </w:rPr>
      </w:pPr>
    </w:p>
    <w:p w:rsidR="00650FD7" w:rsidRPr="00813A03" w:rsidRDefault="00650FD7">
      <w:bookmarkStart w:id="0" w:name="_GoBack"/>
      <w:bookmarkEnd w:id="0"/>
    </w:p>
    <w:sectPr w:rsidR="00650FD7" w:rsidRPr="00813A03" w:rsidSect="00813A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03"/>
    <w:rsid w:val="00650FD7"/>
    <w:rsid w:val="008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0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2015-10-13T05:43:00Z</dcterms:created>
  <dcterms:modified xsi:type="dcterms:W3CDTF">2015-10-13T05:44:00Z</dcterms:modified>
</cp:coreProperties>
</file>