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65" w:rsidRPr="00951896" w:rsidRDefault="00C40665" w:rsidP="00C40665">
      <w:pPr>
        <w:widowControl w:val="0"/>
        <w:adjustRightInd/>
        <w:snapToGrid/>
        <w:spacing w:after="0" w:line="600" w:lineRule="exact"/>
        <w:jc w:val="center"/>
        <w:rPr>
          <w:rFonts w:ascii="华文中宋" w:eastAsia="华文中宋" w:hAnsi="华文中宋"/>
          <w:kern w:val="2"/>
          <w:sz w:val="32"/>
          <w:szCs w:val="32"/>
        </w:rPr>
      </w:pPr>
      <w:r w:rsidRPr="00951896">
        <w:rPr>
          <w:rFonts w:ascii="华文中宋" w:eastAsia="华文中宋" w:hAnsi="华文中宋" w:hint="eastAsia"/>
          <w:kern w:val="2"/>
          <w:sz w:val="32"/>
          <w:szCs w:val="32"/>
        </w:rPr>
        <w:t>2015年新增产值亿元以上达产达</w:t>
      </w:r>
      <w:proofErr w:type="gramStart"/>
      <w:r w:rsidRPr="00951896">
        <w:rPr>
          <w:rFonts w:ascii="华文中宋" w:eastAsia="华文中宋" w:hAnsi="华文中宋" w:hint="eastAsia"/>
          <w:kern w:val="2"/>
          <w:sz w:val="32"/>
          <w:szCs w:val="32"/>
        </w:rPr>
        <w:t>效项目</w:t>
      </w:r>
      <w:proofErr w:type="gramEnd"/>
      <w:r w:rsidRPr="00951896">
        <w:rPr>
          <w:rFonts w:ascii="华文中宋" w:eastAsia="华文中宋" w:hAnsi="华文中宋" w:hint="eastAsia"/>
          <w:kern w:val="2"/>
          <w:sz w:val="32"/>
          <w:szCs w:val="32"/>
        </w:rPr>
        <w:t>包保</w:t>
      </w:r>
      <w:r>
        <w:rPr>
          <w:rFonts w:ascii="华文中宋" w:eastAsia="华文中宋" w:hAnsi="华文中宋" w:hint="eastAsia"/>
          <w:kern w:val="2"/>
          <w:sz w:val="32"/>
          <w:szCs w:val="32"/>
        </w:rPr>
        <w:t>责任分解</w:t>
      </w:r>
      <w:r w:rsidRPr="00951896">
        <w:rPr>
          <w:rFonts w:ascii="华文中宋" w:eastAsia="华文中宋" w:hAnsi="华文中宋" w:hint="eastAsia"/>
          <w:kern w:val="2"/>
          <w:sz w:val="32"/>
          <w:szCs w:val="32"/>
        </w:rPr>
        <w:t>表</w:t>
      </w:r>
    </w:p>
    <w:tbl>
      <w:tblPr>
        <w:tblW w:w="14301" w:type="dxa"/>
        <w:tblInd w:w="113" w:type="dxa"/>
        <w:tblLook w:val="04A0" w:firstRow="1" w:lastRow="0" w:firstColumn="1" w:lastColumn="0" w:noHBand="0" w:noVBand="1"/>
      </w:tblPr>
      <w:tblGrid>
        <w:gridCol w:w="721"/>
        <w:gridCol w:w="3272"/>
        <w:gridCol w:w="3260"/>
        <w:gridCol w:w="1134"/>
        <w:gridCol w:w="1418"/>
        <w:gridCol w:w="1091"/>
        <w:gridCol w:w="1357"/>
        <w:gridCol w:w="1067"/>
        <w:gridCol w:w="981"/>
      </w:tblGrid>
      <w:tr w:rsidR="00C40665" w:rsidRPr="00951896" w:rsidTr="00A954E7">
        <w:trPr>
          <w:trHeight w:val="487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企业名称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</w:rPr>
              <w:t>总投资</w:t>
            </w:r>
          </w:p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</w:rPr>
              <w:t>（亿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元</w:t>
            </w:r>
            <w:r>
              <w:rPr>
                <w:rFonts w:ascii="宋体" w:eastAsia="宋体" w:hAnsi="宋体" w:cs="宋体"/>
                <w:b/>
                <w:bCs/>
                <w:color w:val="000000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665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</w:rPr>
            </w:pPr>
            <w:r w:rsidRPr="00E109E6">
              <w:rPr>
                <w:rFonts w:asciiTheme="majorEastAsia" w:eastAsiaTheme="majorEastAsia" w:hAnsiTheme="majorEastAsia" w:cs="宋体" w:hint="eastAsia"/>
                <w:b/>
                <w:bCs/>
                <w:color w:val="000000"/>
              </w:rPr>
              <w:t>2</w:t>
            </w:r>
            <w:r w:rsidRPr="00E109E6">
              <w:rPr>
                <w:rFonts w:asciiTheme="majorEastAsia" w:eastAsiaTheme="majorEastAsia" w:hAnsiTheme="majorEastAsia" w:cs="宋体"/>
                <w:b/>
                <w:bCs/>
                <w:color w:val="000000"/>
              </w:rPr>
              <w:t>015年预计新增产值</w:t>
            </w:r>
          </w:p>
          <w:p w:rsidR="00C40665" w:rsidRPr="00E109E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</w:rPr>
              <w:t>（亿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元</w:t>
            </w:r>
            <w:r>
              <w:rPr>
                <w:rFonts w:ascii="宋体" w:eastAsia="宋体" w:hAnsi="宋体" w:cs="宋体"/>
                <w:b/>
                <w:bCs/>
                <w:color w:val="000000"/>
              </w:rPr>
              <w:t>）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包保</w:t>
            </w:r>
          </w:p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领导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包保处室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</w:rPr>
              <w:t>项目</w:t>
            </w:r>
          </w:p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</w:rPr>
              <w:t>联络员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b/>
                <w:bCs/>
                <w:color w:val="000000"/>
              </w:rPr>
              <w:t>地区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</w:rPr>
            </w:pPr>
            <w:r w:rsidRPr="00E109E6">
              <w:rPr>
                <w:rFonts w:ascii="宋体" w:eastAsia="宋体" w:hAnsi="宋体" w:cs="宋体" w:hint="eastAsia"/>
                <w:b/>
                <w:color w:val="000000"/>
              </w:rPr>
              <w:t>合计78项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</w:rPr>
            </w:pPr>
            <w:r w:rsidRPr="00E109E6">
              <w:rPr>
                <w:rFonts w:ascii="宋体" w:eastAsia="宋体" w:hAnsi="宋体" w:cs="宋体" w:hint="eastAsia"/>
                <w:b/>
                <w:color w:val="000000"/>
              </w:rPr>
              <w:t>547.6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spacing w:line="300" w:lineRule="exact"/>
              <w:jc w:val="center"/>
              <w:rPr>
                <w:rFonts w:ascii="宋体" w:eastAsia="宋体" w:hAnsi="宋体" w:cs="宋体"/>
                <w:b/>
                <w:color w:val="000000"/>
              </w:rPr>
            </w:pPr>
            <w:r w:rsidRPr="00E109E6">
              <w:rPr>
                <w:rFonts w:ascii="宋体" w:eastAsia="宋体" w:hAnsi="宋体" w:cs="宋体" w:hint="eastAsia"/>
                <w:b/>
                <w:color w:val="000000"/>
              </w:rPr>
              <w:t>450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汽-大众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新增10万辆奥迪A3项目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adjustRightInd/>
              <w:snapToGrid/>
              <w:spacing w:after="0"/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665" w:rsidRPr="00E109E6" w:rsidRDefault="00C40665" w:rsidP="00A954E7">
            <w:pPr>
              <w:adjustRightInd/>
              <w:snapToGrid/>
              <w:spacing w:after="0"/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200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汽-大众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年产30万辆Q系列整车项目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汽-大众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年产百万台EA211发动机项目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富维江森自控汽车金属零部件公司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年产100万辆汽车座椅金属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架项目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汽集团解放公司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年产5.5万台CA6DM连杆项目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汽-大众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年产45万台EA888发动机项目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汽-大众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年产45万台奥迪MQ200变速箱项目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一汽协调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张志伟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上海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纳铁福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传动轴长春分公司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年产150万套传动轴项目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长春沃特汽车零部件有限公司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年产300万件汽车冲压件系列产品项目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卡斯马汽车系统有限公司长春工厂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年产40万台套车身及底盘零部件项目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11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长春博宇汽车部件有限公司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年产100万套万向节传动轴项目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曼胡默尔富维滤清器公司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份汽车空滤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系统项目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长春藤仓电装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年产56.5万套车用线束项目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长春富维丰田纺织汽车饰件有限公司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年产50万套汽车内饰件项目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富奥电装汽车空调器有限公司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年产12万套汽车空调项目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长春亚普汽车油箱有限公司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年产12万套汽车油箱项目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汽车</w:t>
            </w:r>
            <w:r>
              <w:rPr>
                <w:rFonts w:ascii="宋体" w:eastAsia="宋体" w:hAnsi="宋体" w:cs="宋体" w:hint="eastAsia"/>
                <w:color w:val="000000"/>
              </w:rPr>
              <w:t>产业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汽开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九三集团长春金隆豆业有限公司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</w:t>
            </w:r>
            <w:r w:rsidRPr="00951896">
              <w:rPr>
                <w:rFonts w:ascii="宋体" w:eastAsia="宋体" w:hAnsi="宋体" w:cs="宋体" w:hint="eastAsia"/>
              </w:rPr>
              <w:t>50万吨大豆深加工项目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30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汽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丰田发动机公司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年产15万台发动机项目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19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汽通用公司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箱式车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长春派格汽车塑料技术有限公司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年产100万套汽车塑料件项目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长春施普雷特建材科技公司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年产200</w:t>
            </w:r>
            <w:r>
              <w:rPr>
                <w:rFonts w:ascii="宋体" w:eastAsia="宋体" w:hAnsi="宋体" w:cs="宋体" w:hint="eastAsia"/>
                <w:color w:val="000000"/>
              </w:rPr>
              <w:t>万㎡阻燃型绿色节能保温建筑用装饰板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22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常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春汽车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内饰件有限公司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140万套迈腾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B8</w:t>
            </w:r>
            <w:r>
              <w:rPr>
                <w:rFonts w:ascii="宋体" w:eastAsia="宋体" w:hAnsi="宋体" w:cs="宋体" w:hint="eastAsia"/>
                <w:color w:val="000000"/>
              </w:rPr>
              <w:t>及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100万套</w:t>
            </w:r>
            <w:r>
              <w:rPr>
                <w:rFonts w:ascii="宋体" w:eastAsia="宋体" w:hAnsi="宋体" w:cs="宋体" w:hint="eastAsia"/>
                <w:color w:val="000000"/>
              </w:rPr>
              <w:t>奥迪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B9内饰件项目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投资处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经开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汽轿车股份有限公司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年产25</w:t>
            </w:r>
            <w:r>
              <w:rPr>
                <w:rFonts w:ascii="宋体" w:eastAsia="宋体" w:hAnsi="宋体" w:cs="宋体" w:hint="eastAsia"/>
                <w:color w:val="000000"/>
              </w:rPr>
              <w:t>万台（套）变速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（DCT350）和29万辆份冲压件项目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台湾中钢集团长春崨科汽车部件有限公司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年产600万件汽车热冲压成型项目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明君集团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一汽宏鼎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年产5万辆轻型车和55万件汽车零部件项目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619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长春北车电动汽车有限公司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年产2000辆纯电动客车项目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长春英利汽车工业股份有限公司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年产130万件仪表板、870万件冲压件项目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中科英华高技术股份有限公司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年产14万套电缆附件项目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长春市灯泡电线有限公司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年产60万套汽车电线束项目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</w:rPr>
            </w:pPr>
            <w:r w:rsidRPr="00E109E6"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汽富晟集团公司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汽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富晟工业园（年产10万套排气系统，8万套发动机项目）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吉林省兴华饲料集团有限公司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年产30万吨饲料项目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32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吉林省腾达电力设备有限公司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年产4500台电力设备项目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迪瑞集团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年产5万台医疗设备项目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长春海德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世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汽车拉索有限公司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年产150万条汽车拉索项目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长春金赛药业有限责任公司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年产150万支重组人促卵泡激素项目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吉林中盛华能科技股份有限公司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GE节能研发试验中心项目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长春莱特维科技有限公司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年产3500</w:t>
            </w:r>
            <w:r>
              <w:rPr>
                <w:rFonts w:ascii="宋体" w:eastAsia="宋体" w:hAnsi="宋体" w:cs="宋体" w:hint="eastAsia"/>
                <w:color w:val="000000"/>
              </w:rPr>
              <w:t>吨轻质增强热塑材料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长春市上城路桥建设有限公司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年产3万吨钢结构件项目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39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</w:t>
            </w:r>
            <w:r>
              <w:rPr>
                <w:rFonts w:ascii="宋体" w:eastAsia="宋体" w:hAnsi="宋体" w:cs="宋体" w:hint="eastAsia"/>
                <w:color w:val="000000"/>
              </w:rPr>
              <w:t>东光奥威汽车制动系统有限公司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年产14万辆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份汽车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制动器项目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2.6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</w:rPr>
              <w:t>魏长平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科技处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苗  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高新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皓月集团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年产3万吨熟食及生化制品项目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长春林泉汽车装饰件有限公司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年产50万份汽车内饰件生产项目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上海坦达轨道车辆座椅系统（长春）有限公司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</w:t>
            </w:r>
            <w:r>
              <w:rPr>
                <w:rFonts w:ascii="宋体" w:eastAsia="宋体" w:hAnsi="宋体" w:cs="宋体" w:hint="eastAsia"/>
                <w:color w:val="000000"/>
              </w:rPr>
              <w:t>62万人座客车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座椅项目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2.3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吉林省吉通机械制造有限责任公司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年产300万套车轮支架、转向节及轮毂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轴项目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44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吉林金冠电器股份有限公司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年产15000套环保型氟碳气体绝缘环网开关项目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长春众邦门业有限公司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年产50万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樘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防火门项目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长春鑫利密封制品有限公司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年产600万套密封件项目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长春永新汽车同步器有限公司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年产200万套同步器项目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吉林省吉诺生物工程有限公司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年产50吨无动物组分植物蛋白细胞培养基项目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49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国药一心制药有限公司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年产3000</w:t>
            </w:r>
            <w:r>
              <w:rPr>
                <w:rFonts w:ascii="宋体" w:eastAsia="宋体" w:hAnsi="宋体" w:cs="宋体" w:hint="eastAsia"/>
                <w:color w:val="000000"/>
              </w:rPr>
              <w:t>万支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冻干粉针剂项目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综合处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王士斌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双阳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正大集团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1亿只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肉鸡产业化项目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华泽集团吉林省榆树钱酒业有限公司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年产5万吨中高档白酒项目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吉林省华威药业有限公司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年产5亿片中药片剂项目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长春福克斯机械制造有限公司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年产5万吨煤矿机械制造项目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中粮生化能源（榆树）有限公司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年产10万吨液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糖项目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荷兰帝斯曼公司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年产4000吨6-APA项目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70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吉林吉和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迅生物技术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年产8000</w:t>
            </w:r>
            <w:r>
              <w:rPr>
                <w:rFonts w:ascii="宋体" w:eastAsia="宋体" w:hAnsi="宋体" w:cs="宋体" w:hint="eastAsia"/>
                <w:color w:val="000000"/>
              </w:rPr>
              <w:t>吨兽用消毒剂及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1000万羽快速诊断试剂项目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57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吉林省金磊商品混凝土有限公司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年产60万立方米商品混凝土项目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行业处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魏万军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榆树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长春伊利冷冻食品有限公司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年产4.5万吨冷饮项目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</w:rPr>
              <w:t>丁向晖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民营经济规划发展处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九台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59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长春中誉集团有限公司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份汽车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配件项目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</w:rPr>
              <w:t>丁向晖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民营经济规划发展处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九台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朱老六食品公司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年产20万吨腌渍酸菜项目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0.8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</w:rPr>
              <w:t>丁向晖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民营经济规划发展处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九台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吉林省雍达实业有限公司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年产2万吨大豆酱及酱菜项目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</w:rPr>
              <w:t>丁向晖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民营经济规划发展处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九台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德国大陆电子集团长春分公司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份汽车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电子项目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资源处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王晓辉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净月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长春市华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腾汽车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零部件有限公司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年产10万台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套汽车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零部件产品加工项目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资源处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王晓辉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净月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吉林省宇平工艺品制造有限公司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年产500万件宇平工艺品生产基地建设项目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马长山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资源处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 王晓辉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净月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  <w:proofErr w:type="gramEnd"/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长春旺旺乳制品有限公司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年产2496万箱乳制品项目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车仁义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规划处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郭铁成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农安</w:t>
            </w:r>
            <w:r>
              <w:rPr>
                <w:rFonts w:ascii="宋体" w:eastAsia="宋体" w:hAnsi="宋体" w:cs="宋体" w:hint="eastAsia"/>
                <w:color w:val="000000"/>
              </w:rPr>
              <w:t>县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长春力嘉发动机部件有限公司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年产30万套发动机缸体、缸盖铝压铸件项目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汽车产业规划发展处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朝阳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汽四环汽车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毯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年产100万辆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份汽车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地毯项目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汽车产业规划发展处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朝阳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68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长春华翔轿车消声器有限责任公司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年产20万套高档轿车保险杠支架项目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0.8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汽车产业规划发展处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朝阳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lastRenderedPageBreak/>
              <w:t>69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 xml:space="preserve">吉林森工白山人造板有限责任公司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年产150万平方米多功能墙体板项目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崔忠诚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汽车产业规划发展处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王淼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朝阳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吉林新世纪钢结构有限公司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年产5万吨钢结构生产项目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法规处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姜宇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宽城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71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吉林达利食品有限公司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年产10万吨饮料项目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开</w:t>
            </w:r>
            <w:r w:rsidRPr="00DD240A">
              <w:rPr>
                <w:rFonts w:ascii="宋体" w:eastAsia="宋体" w:hAnsi="宋体" w:cs="宋体"/>
              </w:rPr>
              <w:t>发办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张利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德惠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C40665">
            <w:pPr>
              <w:adjustRightInd/>
              <w:snapToGrid/>
              <w:spacing w:after="0" w:line="300" w:lineRule="exact"/>
              <w:ind w:rightChars="-35" w:right="-77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长春海鹰城开实业发展有限公司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年产1吨复合管材项目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0.7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开</w:t>
            </w:r>
            <w:r w:rsidRPr="00DD240A">
              <w:rPr>
                <w:rFonts w:ascii="宋体" w:eastAsia="宋体" w:hAnsi="宋体" w:cs="宋体"/>
              </w:rPr>
              <w:t>发办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张利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德惠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长春蓝天密封材料有限公司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年产10万件密封件项目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开</w:t>
            </w:r>
            <w:r w:rsidRPr="00DD240A">
              <w:rPr>
                <w:rFonts w:ascii="宋体" w:eastAsia="宋体" w:hAnsi="宋体" w:cs="宋体"/>
              </w:rPr>
              <w:t>发办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张利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德惠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长春汇成汽车产业园有限公司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年产10万件汽车零部件项目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杨连仲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开</w:t>
            </w:r>
            <w:r w:rsidRPr="00DD240A">
              <w:rPr>
                <w:rFonts w:ascii="宋体" w:eastAsia="宋体" w:hAnsi="宋体" w:cs="宋体"/>
              </w:rPr>
              <w:t>发办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0665" w:rsidRPr="00DD240A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DD240A">
              <w:rPr>
                <w:rFonts w:ascii="宋体" w:eastAsia="宋体" w:hAnsi="宋体" w:cs="宋体" w:hint="eastAsia"/>
              </w:rPr>
              <w:t>张利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德惠</w:t>
            </w:r>
            <w:r>
              <w:rPr>
                <w:rFonts w:ascii="宋体" w:eastAsia="宋体" w:hAnsi="宋体" w:cs="宋体" w:hint="eastAsia"/>
                <w:color w:val="000000"/>
              </w:rPr>
              <w:t>市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75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吉林安德电化科技有限公司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轨道客车电器配件项目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一汽综合格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瑞特再生资源有限公司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年综合处理10万吨汽车废弃物项目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长春市汽车冲压件有限公司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年产28万辆</w:t>
            </w: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轿车副车架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0.6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</w:rPr>
            </w:pPr>
            <w:r w:rsidRPr="00951896">
              <w:rPr>
                <w:rFonts w:ascii="宋体" w:eastAsia="宋体" w:hAnsi="宋体" w:cs="宋体" w:hint="eastAsia"/>
              </w:rPr>
              <w:t>蒋旭桐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装备处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朱永祥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绿园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  <w:tr w:rsidR="00C40665" w:rsidRPr="00951896" w:rsidTr="00A954E7">
        <w:trPr>
          <w:trHeight w:val="51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78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长春市享铁车辆装备</w:t>
            </w:r>
            <w:proofErr w:type="gramEnd"/>
            <w:r w:rsidRPr="00951896">
              <w:rPr>
                <w:rFonts w:ascii="宋体" w:eastAsia="宋体" w:hAnsi="宋体" w:cs="宋体" w:hint="eastAsia"/>
                <w:color w:val="000000"/>
              </w:rPr>
              <w:t>制造股份有限公司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年新增2600</w:t>
            </w:r>
            <w:r>
              <w:rPr>
                <w:rFonts w:ascii="宋体" w:eastAsia="宋体" w:hAnsi="宋体" w:cs="宋体" w:hint="eastAsia"/>
                <w:color w:val="000000"/>
              </w:rPr>
              <w:t>吨轨道客车用冷弯型钢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665" w:rsidRPr="00E109E6" w:rsidRDefault="00C40665" w:rsidP="00A954E7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E109E6">
              <w:rPr>
                <w:rFonts w:asciiTheme="majorEastAsia" w:eastAsiaTheme="majorEastAsia" w:hAnsiTheme="majorEastAsia" w:hint="eastAsia"/>
                <w:color w:val="00000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丁向晖</w:t>
            </w:r>
            <w:proofErr w:type="gram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民营</w:t>
            </w:r>
            <w:r>
              <w:rPr>
                <w:rFonts w:ascii="宋体" w:eastAsia="宋体" w:hAnsi="宋体" w:cs="宋体" w:hint="eastAsia"/>
                <w:color w:val="000000"/>
              </w:rPr>
              <w:t>企业</w:t>
            </w:r>
            <w:r w:rsidRPr="00951896">
              <w:rPr>
                <w:rFonts w:ascii="宋体" w:eastAsia="宋体" w:hAnsi="宋体" w:cs="宋体" w:hint="eastAsia"/>
                <w:color w:val="000000"/>
              </w:rPr>
              <w:t>人才培训处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951896">
              <w:rPr>
                <w:rFonts w:ascii="宋体" w:eastAsia="宋体" w:hAnsi="宋体" w:cs="宋体" w:hint="eastAsia"/>
                <w:color w:val="000000"/>
              </w:rPr>
              <w:t>盛梦泽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65" w:rsidRPr="00951896" w:rsidRDefault="00C40665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</w:rPr>
            </w:pPr>
            <w:r w:rsidRPr="00951896">
              <w:rPr>
                <w:rFonts w:ascii="宋体" w:eastAsia="宋体" w:hAnsi="宋体" w:cs="宋体" w:hint="eastAsia"/>
                <w:color w:val="000000"/>
              </w:rPr>
              <w:t>二道</w:t>
            </w:r>
            <w:r>
              <w:rPr>
                <w:rFonts w:ascii="宋体" w:eastAsia="宋体" w:hAnsi="宋体" w:cs="宋体" w:hint="eastAsia"/>
                <w:color w:val="000000"/>
              </w:rPr>
              <w:t>区</w:t>
            </w:r>
          </w:p>
        </w:tc>
      </w:tr>
    </w:tbl>
    <w:p w:rsidR="00C40665" w:rsidRDefault="00C40665" w:rsidP="00C40665">
      <w:pPr>
        <w:widowControl w:val="0"/>
        <w:adjustRightInd/>
        <w:snapToGrid/>
        <w:spacing w:after="0" w:line="600" w:lineRule="exact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C40665" w:rsidRDefault="00C40665" w:rsidP="00C40665">
      <w:pPr>
        <w:widowControl w:val="0"/>
        <w:adjustRightInd/>
        <w:snapToGrid/>
        <w:spacing w:after="0" w:line="600" w:lineRule="exact"/>
        <w:jc w:val="both"/>
        <w:rPr>
          <w:rFonts w:ascii="仿宋_GB2312" w:eastAsia="仿宋_GB2312" w:hAnsi="Times New Roman"/>
          <w:kern w:val="2"/>
          <w:sz w:val="32"/>
          <w:szCs w:val="32"/>
        </w:rPr>
      </w:pPr>
    </w:p>
    <w:p w:rsidR="00650FD7" w:rsidRDefault="00650FD7">
      <w:bookmarkStart w:id="0" w:name="_GoBack"/>
      <w:bookmarkEnd w:id="0"/>
    </w:p>
    <w:sectPr w:rsidR="00650FD7" w:rsidSect="00C406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793"/>
    <w:multiLevelType w:val="hybridMultilevel"/>
    <w:tmpl w:val="07A20DA2"/>
    <w:lvl w:ilvl="0" w:tplc="35660D4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D15AC7"/>
    <w:multiLevelType w:val="hybridMultilevel"/>
    <w:tmpl w:val="B5C6EF06"/>
    <w:lvl w:ilvl="0" w:tplc="4AC61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65"/>
    <w:rsid w:val="00650FD7"/>
    <w:rsid w:val="00C4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65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4066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40665"/>
    <w:rPr>
      <w:rFonts w:ascii="Tahoma" w:eastAsia="微软雅黑" w:hAnsi="Tahoma" w:cs="Times New Roman"/>
      <w:kern w:val="0"/>
      <w:sz w:val="22"/>
    </w:rPr>
  </w:style>
  <w:style w:type="paragraph" w:styleId="a4">
    <w:name w:val="header"/>
    <w:basedOn w:val="a"/>
    <w:link w:val="Char0"/>
    <w:uiPriority w:val="99"/>
    <w:unhideWhenUsed/>
    <w:rsid w:val="00C4066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0665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066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0665"/>
    <w:rPr>
      <w:rFonts w:ascii="Tahoma" w:eastAsia="微软雅黑" w:hAnsi="Tahoma" w:cs="Times New Roman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C40665"/>
    <w:pPr>
      <w:ind w:firstLineChars="200" w:firstLine="420"/>
    </w:pPr>
  </w:style>
  <w:style w:type="paragraph" w:styleId="a7">
    <w:name w:val="Body Text Indent"/>
    <w:basedOn w:val="a"/>
    <w:link w:val="Char2"/>
    <w:semiHidden/>
    <w:unhideWhenUsed/>
    <w:rsid w:val="00C40665"/>
    <w:pPr>
      <w:widowControl w:val="0"/>
      <w:adjustRightInd/>
      <w:snapToGrid/>
      <w:spacing w:after="0" w:line="580" w:lineRule="exact"/>
      <w:ind w:firstLineChars="225" w:firstLine="720"/>
      <w:jc w:val="both"/>
    </w:pPr>
    <w:rPr>
      <w:rFonts w:ascii="仿宋_GB2312" w:eastAsia="仿宋_GB2312" w:hAnsi="Times New Roman"/>
      <w:kern w:val="2"/>
      <w:sz w:val="32"/>
      <w:szCs w:val="32"/>
    </w:rPr>
  </w:style>
  <w:style w:type="character" w:customStyle="1" w:styleId="Char2">
    <w:name w:val="正文文本缩进 Char"/>
    <w:basedOn w:val="a0"/>
    <w:link w:val="a7"/>
    <w:semiHidden/>
    <w:rsid w:val="00C40665"/>
    <w:rPr>
      <w:rFonts w:ascii="仿宋_GB2312" w:eastAsia="仿宋_GB2312" w:hAnsi="Times New Roman" w:cs="Times New Roman"/>
      <w:sz w:val="32"/>
      <w:szCs w:val="32"/>
    </w:rPr>
  </w:style>
  <w:style w:type="table" w:styleId="a8">
    <w:name w:val="Table Grid"/>
    <w:basedOn w:val="a1"/>
    <w:uiPriority w:val="39"/>
    <w:rsid w:val="00C40665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3"/>
    <w:uiPriority w:val="99"/>
    <w:semiHidden/>
    <w:unhideWhenUsed/>
    <w:rsid w:val="00C40665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40665"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65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4066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40665"/>
    <w:rPr>
      <w:rFonts w:ascii="Tahoma" w:eastAsia="微软雅黑" w:hAnsi="Tahoma" w:cs="Times New Roman"/>
      <w:kern w:val="0"/>
      <w:sz w:val="22"/>
    </w:rPr>
  </w:style>
  <w:style w:type="paragraph" w:styleId="a4">
    <w:name w:val="header"/>
    <w:basedOn w:val="a"/>
    <w:link w:val="Char0"/>
    <w:uiPriority w:val="99"/>
    <w:unhideWhenUsed/>
    <w:rsid w:val="00C4066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0665"/>
    <w:rPr>
      <w:rFonts w:ascii="Tahoma" w:eastAsia="微软雅黑" w:hAnsi="Tahoma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066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0665"/>
    <w:rPr>
      <w:rFonts w:ascii="Tahoma" w:eastAsia="微软雅黑" w:hAnsi="Tahoma" w:cs="Times New Roman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C40665"/>
    <w:pPr>
      <w:ind w:firstLineChars="200" w:firstLine="420"/>
    </w:pPr>
  </w:style>
  <w:style w:type="paragraph" w:styleId="a7">
    <w:name w:val="Body Text Indent"/>
    <w:basedOn w:val="a"/>
    <w:link w:val="Char2"/>
    <w:semiHidden/>
    <w:unhideWhenUsed/>
    <w:rsid w:val="00C40665"/>
    <w:pPr>
      <w:widowControl w:val="0"/>
      <w:adjustRightInd/>
      <w:snapToGrid/>
      <w:spacing w:after="0" w:line="580" w:lineRule="exact"/>
      <w:ind w:firstLineChars="225" w:firstLine="720"/>
      <w:jc w:val="both"/>
    </w:pPr>
    <w:rPr>
      <w:rFonts w:ascii="仿宋_GB2312" w:eastAsia="仿宋_GB2312" w:hAnsi="Times New Roman"/>
      <w:kern w:val="2"/>
      <w:sz w:val="32"/>
      <w:szCs w:val="32"/>
    </w:rPr>
  </w:style>
  <w:style w:type="character" w:customStyle="1" w:styleId="Char2">
    <w:name w:val="正文文本缩进 Char"/>
    <w:basedOn w:val="a0"/>
    <w:link w:val="a7"/>
    <w:semiHidden/>
    <w:rsid w:val="00C40665"/>
    <w:rPr>
      <w:rFonts w:ascii="仿宋_GB2312" w:eastAsia="仿宋_GB2312" w:hAnsi="Times New Roman" w:cs="Times New Roman"/>
      <w:sz w:val="32"/>
      <w:szCs w:val="32"/>
    </w:rPr>
  </w:style>
  <w:style w:type="table" w:styleId="a8">
    <w:name w:val="Table Grid"/>
    <w:basedOn w:val="a1"/>
    <w:uiPriority w:val="39"/>
    <w:rsid w:val="00C40665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3"/>
    <w:uiPriority w:val="99"/>
    <w:semiHidden/>
    <w:unhideWhenUsed/>
    <w:rsid w:val="00C40665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40665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661</Words>
  <Characters>3774</Characters>
  <Application>Microsoft Office Word</Application>
  <DocSecurity>0</DocSecurity>
  <Lines>31</Lines>
  <Paragraphs>8</Paragraphs>
  <ScaleCrop>false</ScaleCrop>
  <Company>Microsoft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2015-10-13T05:45:00Z</dcterms:created>
  <dcterms:modified xsi:type="dcterms:W3CDTF">2015-10-13T05:45:00Z</dcterms:modified>
</cp:coreProperties>
</file>